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C4CFE" w:rsidRPr="006C7E59" w:rsidRDefault="004A7ADB" w:rsidP="006C7E59">
      <w:pPr>
        <w:pStyle w:val="Title"/>
        <w:jc w:val="center"/>
        <w:rPr>
          <w:sz w:val="48"/>
          <w:szCs w:val="48"/>
        </w:rPr>
      </w:pPr>
      <w:r w:rsidRPr="006C7E59">
        <w:rPr>
          <w:sz w:val="48"/>
          <w:szCs w:val="48"/>
        </w:rPr>
        <w:t>FREQUENTLY ASKED TRAVEL QUESTIONS</w:t>
      </w:r>
    </w:p>
    <w:p w14:paraId="00000002" w14:textId="77777777" w:rsidR="007C4CFE" w:rsidRPr="006C7E59" w:rsidRDefault="004A7ADB" w:rsidP="006C7E59">
      <w:pPr>
        <w:pStyle w:val="Heading1"/>
        <w:rPr>
          <w:sz w:val="36"/>
          <w:szCs w:val="36"/>
        </w:rPr>
      </w:pPr>
      <w:r w:rsidRPr="006C7E59">
        <w:rPr>
          <w:sz w:val="36"/>
          <w:szCs w:val="36"/>
        </w:rPr>
        <w:t>General</w:t>
      </w:r>
    </w:p>
    <w:p w14:paraId="711169EA" w14:textId="77777777" w:rsidR="006C7E59" w:rsidRDefault="004A7ADB" w:rsidP="006C7E59">
      <w:pPr>
        <w:pStyle w:val="Heading2"/>
        <w:rPr>
          <w:sz w:val="24"/>
          <w:szCs w:val="24"/>
        </w:rPr>
      </w:pPr>
      <w:r w:rsidRPr="006C7E59">
        <w:rPr>
          <w:sz w:val="24"/>
          <w:szCs w:val="24"/>
        </w:rPr>
        <w:t xml:space="preserve">Where can I find the NSU Travel Policy? </w:t>
      </w:r>
    </w:p>
    <w:p w14:paraId="00000003" w14:textId="554C742B" w:rsidR="007C4CFE" w:rsidRPr="006C7E59" w:rsidRDefault="006C7E59" w:rsidP="006C7E59">
      <w:pPr>
        <w:ind w:left="720" w:firstLine="720"/>
      </w:pPr>
      <w:r w:rsidRPr="006C7E59">
        <w:t>https://policies.nsuok.edu/BusinessFinance/Travel/default.aspx</w:t>
      </w:r>
    </w:p>
    <w:p w14:paraId="51436A37" w14:textId="77777777" w:rsidR="006C7E59" w:rsidRPr="006C7E59" w:rsidRDefault="006C7E59" w:rsidP="006C7E59">
      <w:pPr>
        <w:rPr>
          <w:sz w:val="24"/>
          <w:szCs w:val="24"/>
        </w:rPr>
      </w:pPr>
    </w:p>
    <w:p w14:paraId="00000004" w14:textId="61DC089D" w:rsidR="007C4CFE" w:rsidRPr="006C7E59" w:rsidRDefault="004A7ADB" w:rsidP="006C7E59">
      <w:pPr>
        <w:pStyle w:val="Heading2"/>
        <w:rPr>
          <w:sz w:val="24"/>
          <w:szCs w:val="24"/>
        </w:rPr>
      </w:pPr>
      <w:r w:rsidRPr="006C7E59">
        <w:rPr>
          <w:sz w:val="24"/>
          <w:szCs w:val="24"/>
        </w:rPr>
        <w:t xml:space="preserve">What is a fly vs. drive comparison? </w:t>
      </w:r>
    </w:p>
    <w:p w14:paraId="00000005" w14:textId="0DB327EC" w:rsidR="007C4CFE" w:rsidRPr="006C7E59" w:rsidRDefault="004A7ADB" w:rsidP="006C7E59">
      <w:pPr>
        <w:ind w:left="1350"/>
        <w:rPr>
          <w:sz w:val="24"/>
          <w:szCs w:val="24"/>
        </w:rPr>
      </w:pPr>
      <w:r w:rsidRPr="006C7E59">
        <w:rPr>
          <w:sz w:val="24"/>
          <w:szCs w:val="24"/>
        </w:rPr>
        <w:t xml:space="preserve">A fly vs. drive comparison documents the difference in travel expenses between flying and driving, and must be completed </w:t>
      </w:r>
      <w:r w:rsidRPr="006C7E59">
        <w:rPr>
          <w:b/>
          <w:bCs/>
          <w:sz w:val="24"/>
          <w:szCs w:val="24"/>
        </w:rPr>
        <w:t>only if you choose to drive out of state on overnight travel.</w:t>
      </w:r>
      <w:r w:rsidRPr="006C7E59">
        <w:rPr>
          <w:sz w:val="24"/>
          <w:szCs w:val="24"/>
        </w:rPr>
        <w:t xml:space="preserve"> The comparison must include the mileage reimbursement if you drive to your destination, the mileage reimbursement if you drive to the airport, airfare to your destination, the cost of local transportation at your destination if you fly</w:t>
      </w:r>
      <w:r w:rsidR="006C7E59" w:rsidRPr="006C7E59">
        <w:rPr>
          <w:sz w:val="24"/>
          <w:szCs w:val="24"/>
        </w:rPr>
        <w:t>, baggage fee and airport parking cost</w:t>
      </w:r>
      <w:r w:rsidRPr="006C7E59">
        <w:rPr>
          <w:sz w:val="24"/>
          <w:szCs w:val="24"/>
        </w:rPr>
        <w:t>. The complete fly vs. drive travel policy and template are on our website.</w:t>
      </w:r>
    </w:p>
    <w:p w14:paraId="00000006" w14:textId="77777777" w:rsidR="007C4CFE" w:rsidRPr="006C7E59" w:rsidRDefault="007C4CFE">
      <w:pPr>
        <w:rPr>
          <w:sz w:val="24"/>
          <w:szCs w:val="24"/>
        </w:rPr>
      </w:pPr>
    </w:p>
    <w:p w14:paraId="00000007" w14:textId="77777777" w:rsidR="007C4CFE" w:rsidRPr="006C7E59" w:rsidRDefault="004A7ADB" w:rsidP="006C7E59">
      <w:pPr>
        <w:pStyle w:val="Heading1"/>
        <w:rPr>
          <w:sz w:val="36"/>
          <w:szCs w:val="36"/>
        </w:rPr>
      </w:pPr>
      <w:r w:rsidRPr="006C7E59">
        <w:rPr>
          <w:sz w:val="36"/>
          <w:szCs w:val="36"/>
        </w:rPr>
        <w:t>Pre-Approvals/Travel Request</w:t>
      </w:r>
    </w:p>
    <w:p w14:paraId="00000008" w14:textId="77777777" w:rsidR="007C4CFE" w:rsidRPr="006C7E59" w:rsidRDefault="004A7ADB" w:rsidP="006C7E59">
      <w:pPr>
        <w:pStyle w:val="Heading2"/>
        <w:rPr>
          <w:sz w:val="24"/>
          <w:szCs w:val="24"/>
        </w:rPr>
      </w:pPr>
      <w:r w:rsidRPr="006C7E59">
        <w:rPr>
          <w:sz w:val="24"/>
          <w:szCs w:val="24"/>
        </w:rPr>
        <w:t>Do I have to submit a pre-approval form?</w:t>
      </w:r>
    </w:p>
    <w:p w14:paraId="00000009" w14:textId="77777777" w:rsidR="007C4CFE" w:rsidRDefault="004A7ADB" w:rsidP="006C7E59">
      <w:pPr>
        <w:ind w:left="1440"/>
      </w:pPr>
      <w:r>
        <w:t xml:space="preserve">Yes. A pre-approval form/Travel Request is required for </w:t>
      </w:r>
      <w:r>
        <w:rPr>
          <w:b/>
          <w:bCs/>
        </w:rPr>
        <w:t>all</w:t>
      </w:r>
      <w:r>
        <w:t xml:space="preserve"> overnight travel, both in- and out-of-state.</w:t>
      </w:r>
    </w:p>
    <w:p w14:paraId="0000000A" w14:textId="77777777" w:rsidR="007C4CFE" w:rsidRPr="006C7E59" w:rsidRDefault="004A7ADB" w:rsidP="006C7E59">
      <w:pPr>
        <w:pStyle w:val="Heading2"/>
        <w:rPr>
          <w:sz w:val="24"/>
          <w:szCs w:val="24"/>
        </w:rPr>
      </w:pPr>
      <w:r w:rsidRPr="006C7E59">
        <w:rPr>
          <w:sz w:val="24"/>
          <w:szCs w:val="24"/>
        </w:rPr>
        <w:t xml:space="preserve">Where can I find the current pre-approval form? </w:t>
      </w:r>
    </w:p>
    <w:p w14:paraId="0000000B" w14:textId="77777777" w:rsidR="007C4CFE" w:rsidRDefault="004A7ADB">
      <w:pPr>
        <w:ind w:left="1440"/>
      </w:pPr>
      <w:r>
        <w:t>Pre-approval, also known as a travel request, should only be completed in Concur. If you are traveling with grant funds or if multiple FOAPs will be used for reimbursement, a paper pre-approval form will be used. This form is located on our website.</w:t>
      </w:r>
    </w:p>
    <w:p w14:paraId="0000000C" w14:textId="77777777" w:rsidR="007C4CFE" w:rsidRDefault="004A7ADB">
      <w:pPr>
        <w:ind w:left="720"/>
        <w:rPr>
          <w:u w:val="single"/>
        </w:rPr>
      </w:pPr>
      <w:r>
        <w:rPr>
          <w:b/>
          <w:bCs/>
          <w:u w:val="single"/>
        </w:rPr>
        <w:t>https://offices.nsuok.edu/businessfinance/AccountsPayable/Travel.aspx</w:t>
      </w:r>
    </w:p>
    <w:p w14:paraId="0000000D" w14:textId="77777777" w:rsidR="007C4CFE" w:rsidRDefault="007C4CFE">
      <w:pPr>
        <w:ind w:left="720"/>
      </w:pPr>
    </w:p>
    <w:p w14:paraId="0000000E" w14:textId="77777777" w:rsidR="007C4CFE" w:rsidRPr="006C7E59" w:rsidRDefault="004A7ADB" w:rsidP="006C7E59">
      <w:pPr>
        <w:pStyle w:val="Heading2"/>
        <w:rPr>
          <w:sz w:val="24"/>
          <w:szCs w:val="24"/>
        </w:rPr>
      </w:pPr>
      <w:r w:rsidRPr="006C7E59">
        <w:rPr>
          <w:sz w:val="24"/>
          <w:szCs w:val="24"/>
        </w:rPr>
        <w:lastRenderedPageBreak/>
        <w:t>Is my State Employee ID the same as my NSU Banner ID?</w:t>
      </w:r>
    </w:p>
    <w:p w14:paraId="0000000F" w14:textId="77777777" w:rsidR="007C4CFE" w:rsidRDefault="004A7ADB">
      <w:pPr>
        <w:ind w:left="1440"/>
      </w:pPr>
      <w:r>
        <w:t>No. Your State Employee ID is also known as your OSF number. It is ten digits and typically starts with four zeros. If you do not know your State Employee ID number or are unsure of where to find this, please contact Accounts Payable at 2174.</w:t>
      </w:r>
    </w:p>
    <w:p w14:paraId="00000010" w14:textId="77777777" w:rsidR="007C4CFE" w:rsidRDefault="007C4CFE">
      <w:pPr>
        <w:ind w:left="1440"/>
      </w:pPr>
    </w:p>
    <w:p w14:paraId="00000011" w14:textId="77777777" w:rsidR="007C4CFE" w:rsidRPr="006C7E59" w:rsidRDefault="004A7ADB" w:rsidP="006C7E59">
      <w:pPr>
        <w:pStyle w:val="Heading2"/>
        <w:rPr>
          <w:sz w:val="24"/>
          <w:szCs w:val="24"/>
        </w:rPr>
      </w:pPr>
      <w:r w:rsidRPr="006C7E59">
        <w:rPr>
          <w:sz w:val="24"/>
          <w:szCs w:val="24"/>
        </w:rPr>
        <w:t>Where do I find the per diem and authorized lodging rates for my destination?</w:t>
      </w:r>
    </w:p>
    <w:p w14:paraId="00000012" w14:textId="77777777" w:rsidR="007C4CFE" w:rsidRDefault="004A7ADB">
      <w:pPr>
        <w:ind w:left="1440"/>
      </w:pPr>
      <w:r>
        <w:t>Rates for travel inside the United States can be found at the link below:</w:t>
      </w:r>
    </w:p>
    <w:p w14:paraId="00000013" w14:textId="77777777" w:rsidR="007C4CFE" w:rsidRDefault="004A7ADB">
      <w:pPr>
        <w:ind w:left="1440"/>
      </w:pPr>
      <w:r>
        <w:rPr>
          <w:b/>
          <w:bCs/>
          <w:u w:val="single"/>
        </w:rPr>
        <w:t>https://www.gsa.gov/travel/plan-book/per-diem-rates</w:t>
      </w:r>
    </w:p>
    <w:p w14:paraId="00000014" w14:textId="77777777" w:rsidR="007C4CFE" w:rsidRDefault="004A7ADB">
      <w:pPr>
        <w:ind w:left="1440"/>
      </w:pPr>
      <w:r>
        <w:t>Rates for travel outside the United States can be found at the link below:</w:t>
      </w:r>
    </w:p>
    <w:p w14:paraId="00000015" w14:textId="77777777" w:rsidR="007C4CFE" w:rsidRDefault="004A7ADB">
      <w:pPr>
        <w:ind w:left="1440"/>
      </w:pPr>
      <w:r>
        <w:rPr>
          <w:b/>
          <w:bCs/>
          <w:u w:val="single"/>
        </w:rPr>
        <w:t>https://allowances.state.gov/web920/per_diem.asp?</w:t>
      </w:r>
    </w:p>
    <w:p w14:paraId="00000016" w14:textId="77777777" w:rsidR="007C4CFE" w:rsidRDefault="007C4CFE">
      <w:pPr>
        <w:ind w:left="720"/>
      </w:pPr>
    </w:p>
    <w:p w14:paraId="00000017" w14:textId="0E166B1E" w:rsidR="007C4CFE" w:rsidRPr="006C7E59" w:rsidRDefault="001E67FF" w:rsidP="006C7E59">
      <w:pPr>
        <w:pStyle w:val="Heading2"/>
        <w:rPr>
          <w:b w:val="0"/>
          <w:bCs w:val="0"/>
          <w:sz w:val="24"/>
          <w:szCs w:val="24"/>
        </w:rPr>
      </w:pPr>
      <w:sdt>
        <w:sdtPr>
          <w:tag w:val="goog_rdk_0"/>
          <w:id w:val="194212953"/>
        </w:sdtPr>
        <w:sdtEndPr/>
        <w:sdtContent/>
      </w:sdt>
      <w:r w:rsidR="004A7ADB" w:rsidRPr="006C7E59">
        <w:rPr>
          <w:b w:val="0"/>
          <w:bCs w:val="0"/>
          <w:sz w:val="24"/>
          <w:szCs w:val="24"/>
        </w:rPr>
        <w:t>What</w:t>
      </w:r>
      <w:r w:rsidR="006C7E59">
        <w:rPr>
          <w:b w:val="0"/>
          <w:bCs w:val="0"/>
          <w:sz w:val="24"/>
          <w:szCs w:val="24"/>
        </w:rPr>
        <w:t xml:space="preserve"> items are</w:t>
      </w:r>
      <w:r w:rsidR="00CE341E">
        <w:rPr>
          <w:b w:val="0"/>
          <w:bCs w:val="0"/>
          <w:sz w:val="24"/>
          <w:szCs w:val="24"/>
        </w:rPr>
        <w:t xml:space="preserve"> the</w:t>
      </w:r>
      <w:r w:rsidR="006C7E59">
        <w:rPr>
          <w:b w:val="0"/>
          <w:bCs w:val="0"/>
          <w:sz w:val="24"/>
          <w:szCs w:val="24"/>
        </w:rPr>
        <w:t xml:space="preserve"> acceptab</w:t>
      </w:r>
      <w:r w:rsidR="00CE341E">
        <w:rPr>
          <w:b w:val="0"/>
          <w:bCs w:val="0"/>
          <w:sz w:val="24"/>
          <w:szCs w:val="24"/>
        </w:rPr>
        <w:t>le</w:t>
      </w:r>
      <w:r w:rsidR="004A7ADB" w:rsidRPr="006C7E59">
        <w:rPr>
          <w:b w:val="0"/>
          <w:bCs w:val="0"/>
          <w:sz w:val="24"/>
          <w:szCs w:val="24"/>
        </w:rPr>
        <w:t xml:space="preserve"> other expenses </w:t>
      </w:r>
      <w:r w:rsidR="006C7E59">
        <w:rPr>
          <w:b w:val="0"/>
          <w:bCs w:val="0"/>
          <w:sz w:val="24"/>
          <w:szCs w:val="24"/>
        </w:rPr>
        <w:t>on the travel reimbursement/expense request form</w:t>
      </w:r>
      <w:r w:rsidR="004A7ADB" w:rsidRPr="006C7E59">
        <w:rPr>
          <w:b w:val="0"/>
          <w:bCs w:val="0"/>
          <w:sz w:val="24"/>
          <w:szCs w:val="24"/>
        </w:rPr>
        <w:t>s?</w:t>
      </w:r>
    </w:p>
    <w:p w14:paraId="00000018" w14:textId="77777777" w:rsidR="007C4CFE" w:rsidRDefault="004A7ADB">
      <w:pPr>
        <w:spacing w:line="240" w:lineRule="auto"/>
        <w:ind w:left="1440"/>
      </w:pPr>
      <w:r>
        <w:t xml:space="preserve">Hotel internet access, baggage, copier charges, etc. </w:t>
      </w:r>
    </w:p>
    <w:p w14:paraId="00000019" w14:textId="77777777" w:rsidR="007C4CFE" w:rsidRDefault="007C4CFE">
      <w:pPr>
        <w:spacing w:line="240" w:lineRule="auto"/>
        <w:ind w:left="1440"/>
      </w:pPr>
    </w:p>
    <w:p w14:paraId="0000001A" w14:textId="3DA3F9E7" w:rsidR="007C4CFE" w:rsidRPr="006C7E59" w:rsidRDefault="004A7ADB" w:rsidP="006C7E59">
      <w:pPr>
        <w:pStyle w:val="Heading2"/>
        <w:rPr>
          <w:sz w:val="24"/>
          <w:szCs w:val="24"/>
        </w:rPr>
      </w:pPr>
      <w:r w:rsidRPr="006C7E59">
        <w:rPr>
          <w:sz w:val="24"/>
          <w:szCs w:val="24"/>
        </w:rPr>
        <w:t>What if my actual expenses exceed the ap</w:t>
      </w:r>
      <w:r w:rsidR="006C7E59">
        <w:rPr>
          <w:sz w:val="24"/>
          <w:szCs w:val="24"/>
        </w:rPr>
        <w:t>p</w:t>
      </w:r>
      <w:r w:rsidRPr="006C7E59">
        <w:rPr>
          <w:sz w:val="24"/>
          <w:szCs w:val="24"/>
        </w:rPr>
        <w:t>roved amount?</w:t>
      </w:r>
    </w:p>
    <w:p w14:paraId="0000001B" w14:textId="0F7FA2CE" w:rsidR="007C4CFE" w:rsidRDefault="006C7E59" w:rsidP="006C7E59">
      <w:r>
        <w:t>Provide a signed</w:t>
      </w:r>
      <w:r w:rsidR="004A7ADB">
        <w:t xml:space="preserve"> memo from your account sponsor stating the overage is approved will be required.</w:t>
      </w:r>
    </w:p>
    <w:p w14:paraId="0000001C" w14:textId="77777777" w:rsidR="007C4CFE" w:rsidRDefault="007C4CFE">
      <w:pPr>
        <w:ind w:left="720"/>
      </w:pPr>
    </w:p>
    <w:p w14:paraId="0000001D" w14:textId="77777777" w:rsidR="007C4CFE" w:rsidRPr="006C7E59" w:rsidRDefault="004A7ADB" w:rsidP="006C7E59">
      <w:pPr>
        <w:pStyle w:val="Heading1"/>
        <w:rPr>
          <w:sz w:val="36"/>
          <w:szCs w:val="36"/>
        </w:rPr>
      </w:pPr>
      <w:r w:rsidRPr="006C7E59">
        <w:rPr>
          <w:sz w:val="36"/>
          <w:szCs w:val="36"/>
        </w:rPr>
        <w:t>Travel Reimbursement Voucher</w:t>
      </w:r>
    </w:p>
    <w:p w14:paraId="0000001E" w14:textId="77777777" w:rsidR="007C4CFE" w:rsidRPr="006C7E59" w:rsidRDefault="004A7ADB" w:rsidP="006C7E59">
      <w:pPr>
        <w:pStyle w:val="Heading2"/>
        <w:rPr>
          <w:sz w:val="24"/>
          <w:szCs w:val="24"/>
        </w:rPr>
      </w:pPr>
      <w:r w:rsidRPr="006C7E59">
        <w:rPr>
          <w:sz w:val="24"/>
          <w:szCs w:val="24"/>
        </w:rPr>
        <w:t>Where can I find the paper travel reimbursement form?</w:t>
      </w:r>
    </w:p>
    <w:p w14:paraId="0000001F" w14:textId="23FE01F9" w:rsidR="007C4CFE" w:rsidRDefault="004A7ADB">
      <w:pPr>
        <w:ind w:left="720"/>
      </w:pPr>
      <w:r>
        <w:tab/>
        <w:t>Most travelers will use the online booking tool Concur. The fillable excel Form 19 travel reimbursement voucher is located on our travel website. See travel policy for</w:t>
      </w:r>
      <w:r w:rsidR="00612FF3">
        <w:t xml:space="preserve"> who is eligible to use the paper form.</w:t>
      </w:r>
    </w:p>
    <w:p w14:paraId="00000020" w14:textId="77777777" w:rsidR="007C4CFE" w:rsidRDefault="004A7ADB">
      <w:pPr>
        <w:ind w:left="720"/>
        <w:rPr>
          <w:b/>
          <w:bCs/>
          <w:u w:val="single"/>
        </w:rPr>
      </w:pPr>
      <w:r>
        <w:rPr>
          <w:b/>
          <w:bCs/>
          <w:u w:val="single"/>
        </w:rPr>
        <w:t>https://offices.nsuok.edu/businessfinance/AccountsPayable/Travel.aspx</w:t>
      </w:r>
    </w:p>
    <w:p w14:paraId="00000021" w14:textId="77777777" w:rsidR="007C4CFE" w:rsidRDefault="007C4CFE">
      <w:pPr>
        <w:spacing w:after="0" w:line="240" w:lineRule="auto"/>
        <w:ind w:left="1440"/>
      </w:pPr>
    </w:p>
    <w:p w14:paraId="00000022" w14:textId="77777777" w:rsidR="007C4CFE" w:rsidRPr="006C7E59" w:rsidRDefault="004A7ADB" w:rsidP="006C7E59">
      <w:pPr>
        <w:pStyle w:val="Heading2"/>
        <w:rPr>
          <w:sz w:val="24"/>
          <w:szCs w:val="24"/>
        </w:rPr>
      </w:pPr>
      <w:r w:rsidRPr="006C7E59">
        <w:rPr>
          <w:sz w:val="24"/>
          <w:szCs w:val="24"/>
        </w:rPr>
        <w:t xml:space="preserve">What supporting documents are needed for mileage? </w:t>
      </w:r>
    </w:p>
    <w:p w14:paraId="00000023" w14:textId="77777777" w:rsidR="007C4CFE" w:rsidRDefault="004A7ADB">
      <w:pPr>
        <w:ind w:left="1440"/>
      </w:pPr>
      <w:r>
        <w:t>See travel policy for detailed information</w:t>
      </w:r>
    </w:p>
    <w:p w14:paraId="00000024" w14:textId="77777777" w:rsidR="007C4CFE" w:rsidRPr="006C7E59" w:rsidRDefault="004A7ADB" w:rsidP="006C7E59">
      <w:pPr>
        <w:pStyle w:val="Heading2"/>
        <w:rPr>
          <w:sz w:val="24"/>
          <w:szCs w:val="24"/>
        </w:rPr>
      </w:pPr>
      <w:r w:rsidRPr="006C7E59">
        <w:rPr>
          <w:sz w:val="24"/>
          <w:szCs w:val="24"/>
        </w:rPr>
        <w:lastRenderedPageBreak/>
        <w:t>What supporting documents are needed for airfare?</w:t>
      </w:r>
    </w:p>
    <w:p w14:paraId="00000025" w14:textId="77777777" w:rsidR="007C4CFE" w:rsidRDefault="004A7ADB">
      <w:pPr>
        <w:ind w:left="1440"/>
      </w:pPr>
      <w:r>
        <w:t>See travel policy for detailed information</w:t>
      </w:r>
    </w:p>
    <w:p w14:paraId="00000026" w14:textId="77777777" w:rsidR="007C4CFE" w:rsidRPr="006C7E59" w:rsidRDefault="004A7ADB" w:rsidP="006C7E59">
      <w:pPr>
        <w:pStyle w:val="Heading2"/>
        <w:rPr>
          <w:sz w:val="24"/>
          <w:szCs w:val="24"/>
        </w:rPr>
      </w:pPr>
      <w:r w:rsidRPr="006C7E59">
        <w:rPr>
          <w:sz w:val="24"/>
          <w:szCs w:val="24"/>
        </w:rPr>
        <w:t>What supporting documents are needed for per diem and lodging rates?</w:t>
      </w:r>
    </w:p>
    <w:p w14:paraId="00000027" w14:textId="77777777" w:rsidR="007C4CFE" w:rsidRDefault="004A7ADB">
      <w:pPr>
        <w:ind w:left="1440"/>
      </w:pPr>
      <w:r>
        <w:t>Per diem rate for the location of the conference/meeting, etc.</w:t>
      </w:r>
    </w:p>
    <w:p w14:paraId="00000028" w14:textId="77777777" w:rsidR="007C4CFE" w:rsidRPr="006C7E59" w:rsidRDefault="004A7ADB" w:rsidP="006C7E59">
      <w:pPr>
        <w:pStyle w:val="Heading2"/>
        <w:rPr>
          <w:sz w:val="24"/>
          <w:szCs w:val="24"/>
        </w:rPr>
      </w:pPr>
      <w:r w:rsidRPr="006C7E59">
        <w:rPr>
          <w:sz w:val="24"/>
          <w:szCs w:val="24"/>
        </w:rPr>
        <w:t>What supporting documents do I need for lodging?</w:t>
      </w:r>
    </w:p>
    <w:p w14:paraId="00000029" w14:textId="77777777" w:rsidR="007C4CFE" w:rsidRDefault="004A7ADB">
      <w:pPr>
        <w:ind w:left="1440"/>
      </w:pPr>
      <w:r>
        <w:t>An itemized $0 balance receipt will need to be included as well as any documentation from the conference you attended, that shows the conference room rate.</w:t>
      </w:r>
    </w:p>
    <w:p w14:paraId="0000002A" w14:textId="77777777" w:rsidR="007C4CFE" w:rsidRPr="006C7E59" w:rsidRDefault="004A7ADB" w:rsidP="006C7E59">
      <w:pPr>
        <w:pStyle w:val="Heading2"/>
        <w:rPr>
          <w:sz w:val="24"/>
          <w:szCs w:val="24"/>
        </w:rPr>
      </w:pPr>
      <w:r w:rsidRPr="006C7E59">
        <w:rPr>
          <w:sz w:val="24"/>
          <w:szCs w:val="24"/>
        </w:rPr>
        <w:t>What about lodging taxes?</w:t>
      </w:r>
    </w:p>
    <w:p w14:paraId="0000002B" w14:textId="77777777" w:rsidR="007C4CFE" w:rsidRDefault="004A7ADB">
      <w:pPr>
        <w:ind w:left="1440"/>
      </w:pPr>
      <w:r>
        <w:t>Lodging in Oklahoma should be tax exempt from state and local taxes. NSU is not tax exempt from tribal tax. NSU’s tax ID number is on the front of your purchasing card if you have one. A letter is available from Purchasing if you do not have a purchasing card.</w:t>
      </w:r>
    </w:p>
    <w:p w14:paraId="0000002C" w14:textId="77777777" w:rsidR="007C4CFE" w:rsidRDefault="004A7ADB">
      <w:pPr>
        <w:ind w:left="1440"/>
      </w:pPr>
      <w:r>
        <w:t xml:space="preserve">Travelers are not exempt from lodging taxes outside of the state of Oklahoma, however, some states will honor our tax exemption, if mentioned at the time of booking. </w:t>
      </w:r>
    </w:p>
    <w:p w14:paraId="0000002F" w14:textId="77777777" w:rsidR="007C4CFE" w:rsidRPr="006C7E59" w:rsidRDefault="004A7ADB" w:rsidP="006C7E59">
      <w:pPr>
        <w:pStyle w:val="Heading1"/>
        <w:rPr>
          <w:sz w:val="36"/>
          <w:szCs w:val="36"/>
        </w:rPr>
      </w:pPr>
      <w:r w:rsidRPr="006C7E59">
        <w:rPr>
          <w:sz w:val="36"/>
          <w:szCs w:val="36"/>
        </w:rPr>
        <w:t>Booking</w:t>
      </w:r>
    </w:p>
    <w:p w14:paraId="00000030" w14:textId="77777777" w:rsidR="007C4CFE" w:rsidRPr="006C7E59" w:rsidRDefault="004A7ADB" w:rsidP="006C7E59">
      <w:pPr>
        <w:pStyle w:val="Heading2"/>
        <w:rPr>
          <w:sz w:val="24"/>
          <w:szCs w:val="24"/>
        </w:rPr>
      </w:pPr>
      <w:r w:rsidRPr="006C7E59">
        <w:rPr>
          <w:sz w:val="24"/>
          <w:szCs w:val="24"/>
        </w:rPr>
        <w:t>What is Concur?</w:t>
      </w:r>
    </w:p>
    <w:p w14:paraId="00000031" w14:textId="77777777" w:rsidR="007C4CFE" w:rsidRDefault="004A7ADB">
      <w:pPr>
        <w:ind w:left="1440"/>
      </w:pPr>
      <w:r>
        <w:t>Concur is a booking tool created for the State of Oklahoma, for the purpose of booking official state travel.</w:t>
      </w:r>
    </w:p>
    <w:p w14:paraId="00000032" w14:textId="77777777" w:rsidR="007C4CFE" w:rsidRPr="006C7E59" w:rsidRDefault="004A7ADB" w:rsidP="006C7E59">
      <w:pPr>
        <w:pStyle w:val="Heading2"/>
        <w:rPr>
          <w:sz w:val="24"/>
          <w:szCs w:val="24"/>
        </w:rPr>
      </w:pPr>
      <w:r w:rsidRPr="006C7E59">
        <w:rPr>
          <w:sz w:val="24"/>
          <w:szCs w:val="24"/>
        </w:rPr>
        <w:t>Do I have to use Concur?</w:t>
      </w:r>
    </w:p>
    <w:p w14:paraId="00000033" w14:textId="77777777" w:rsidR="007C4CFE" w:rsidRDefault="004A7ADB">
      <w:pPr>
        <w:ind w:left="1440"/>
      </w:pPr>
      <w:r>
        <w:t xml:space="preserve">Yes. Most travelers will use Concur. Using multiple FOAPs, grant funds, or student travel must be done by paper. Please see travel policy as to who must use the online booking tool, Concur. </w:t>
      </w:r>
    </w:p>
    <w:p w14:paraId="00000034" w14:textId="77777777" w:rsidR="007C4CFE" w:rsidRDefault="007C4CFE">
      <w:pPr>
        <w:ind w:left="1440"/>
      </w:pPr>
    </w:p>
    <w:p w14:paraId="00000035" w14:textId="77777777" w:rsidR="007C4CFE" w:rsidRPr="006C7E59" w:rsidRDefault="004A7ADB" w:rsidP="006C7E59">
      <w:pPr>
        <w:pStyle w:val="Heading2"/>
        <w:rPr>
          <w:sz w:val="24"/>
          <w:szCs w:val="24"/>
        </w:rPr>
      </w:pPr>
      <w:r w:rsidRPr="006C7E59">
        <w:rPr>
          <w:sz w:val="24"/>
          <w:szCs w:val="24"/>
        </w:rPr>
        <w:t>What if I find cheaper airfare elsewhere?</w:t>
      </w:r>
    </w:p>
    <w:p w14:paraId="00000036" w14:textId="77777777" w:rsidR="007C4CFE" w:rsidRDefault="004A7ADB">
      <w:pPr>
        <w:ind w:left="1440"/>
      </w:pPr>
      <w:r>
        <w:t>You must be able to document the savings. To do this, provide a quote from Concur and from the airline being used. These quotes must be obtained on the same day and for the same flight times.  If the airline proves to be less expensive, you may book directly through the airline but the ticket must be refundable.</w:t>
      </w:r>
    </w:p>
    <w:p w14:paraId="00000037" w14:textId="77777777" w:rsidR="007C4CFE" w:rsidRPr="006C7E59" w:rsidRDefault="004A7ADB" w:rsidP="006C7E59">
      <w:pPr>
        <w:pStyle w:val="Heading2"/>
        <w:rPr>
          <w:sz w:val="24"/>
          <w:szCs w:val="24"/>
        </w:rPr>
      </w:pPr>
      <w:r w:rsidRPr="006C7E59">
        <w:rPr>
          <w:sz w:val="24"/>
          <w:szCs w:val="24"/>
        </w:rPr>
        <w:lastRenderedPageBreak/>
        <w:t>Can I speak to a Concur travel agent?</w:t>
      </w:r>
    </w:p>
    <w:p w14:paraId="00000038" w14:textId="5CA3BB0A" w:rsidR="007C4CFE" w:rsidRDefault="004A7ADB">
      <w:pPr>
        <w:ind w:left="1440"/>
      </w:pPr>
      <w:r>
        <w:t>Yes,</w:t>
      </w:r>
      <w:r w:rsidR="00612FF3">
        <w:t xml:space="preserve"> a travel agent with Journey House is available, but you may be charged a $25 fee.</w:t>
      </w:r>
      <w:r>
        <w:t xml:space="preserve"> Please contact Accounts Payable at x2174 before calling the travel agent. </w:t>
      </w:r>
    </w:p>
    <w:p w14:paraId="00000039" w14:textId="77777777" w:rsidR="007C4CFE" w:rsidRPr="006C7E59" w:rsidRDefault="004A7ADB" w:rsidP="006C7E59">
      <w:pPr>
        <w:pStyle w:val="Heading2"/>
        <w:rPr>
          <w:sz w:val="24"/>
          <w:szCs w:val="24"/>
        </w:rPr>
      </w:pPr>
      <w:r w:rsidRPr="006C7E59">
        <w:rPr>
          <w:sz w:val="24"/>
          <w:szCs w:val="24"/>
        </w:rPr>
        <w:t>Who is Journey House?</w:t>
      </w:r>
    </w:p>
    <w:p w14:paraId="0000003A" w14:textId="77777777" w:rsidR="007C4CFE" w:rsidRDefault="004A7ADB">
      <w:r>
        <w:tab/>
      </w:r>
      <w:r>
        <w:tab/>
        <w:t>Journey House is our travel agency used for Concur.</w:t>
      </w:r>
    </w:p>
    <w:p w14:paraId="0000003B" w14:textId="77777777" w:rsidR="007C4CFE" w:rsidRPr="006C7E59" w:rsidRDefault="004A7ADB" w:rsidP="006C7E59">
      <w:pPr>
        <w:pStyle w:val="Heading2"/>
        <w:rPr>
          <w:sz w:val="24"/>
          <w:szCs w:val="24"/>
        </w:rPr>
      </w:pPr>
      <w:r w:rsidRPr="006C7E59">
        <w:rPr>
          <w:sz w:val="24"/>
          <w:szCs w:val="24"/>
        </w:rPr>
        <w:t>What about booking a room at a conference?</w:t>
      </w:r>
    </w:p>
    <w:p w14:paraId="0000003C" w14:textId="3CC875FC" w:rsidR="007C4CFE" w:rsidRDefault="00612FF3">
      <w:pPr>
        <w:ind w:left="1440"/>
      </w:pPr>
      <w:r>
        <w:t>C</w:t>
      </w:r>
      <w:r w:rsidR="004A7ADB">
        <w:t xml:space="preserve">onference hotel bookings should be completed through the conference organizers or directly through the hotel. </w:t>
      </w:r>
    </w:p>
    <w:p w14:paraId="0000003D" w14:textId="77777777" w:rsidR="007C4CFE" w:rsidRPr="006C7E59" w:rsidRDefault="004A7ADB" w:rsidP="006C7E59">
      <w:pPr>
        <w:pStyle w:val="Heading2"/>
        <w:rPr>
          <w:sz w:val="24"/>
          <w:szCs w:val="24"/>
        </w:rPr>
      </w:pPr>
      <w:r w:rsidRPr="006C7E59">
        <w:rPr>
          <w:sz w:val="24"/>
          <w:szCs w:val="24"/>
        </w:rPr>
        <w:t>What if I don’t have a Concur account?</w:t>
      </w:r>
    </w:p>
    <w:p w14:paraId="0000003E" w14:textId="77777777" w:rsidR="007C4CFE" w:rsidRDefault="004A7ADB">
      <w:pPr>
        <w:ind w:left="1440"/>
      </w:pPr>
      <w:r>
        <w:t>University employees who book their own travel and assistants who book travel for others, must attend travel training. University employees whose travel is booked for them by a travel assistant will still need an account. This can be arranged by the traveler emailing nsutravel@nsuok.edu.  Contact the Accounts Payable at x2174 for more information.</w:t>
      </w:r>
    </w:p>
    <w:p w14:paraId="0000003F" w14:textId="77777777" w:rsidR="007C4CFE" w:rsidRPr="006C7E59" w:rsidRDefault="004A7ADB" w:rsidP="006C7E59">
      <w:pPr>
        <w:pStyle w:val="Heading2"/>
        <w:rPr>
          <w:sz w:val="24"/>
          <w:szCs w:val="24"/>
        </w:rPr>
      </w:pPr>
      <w:r w:rsidRPr="006C7E59">
        <w:rPr>
          <w:sz w:val="24"/>
          <w:szCs w:val="24"/>
        </w:rPr>
        <w:t>Can I use Concur for personal travel?</w:t>
      </w:r>
    </w:p>
    <w:p w14:paraId="00000043" w14:textId="44191D1C" w:rsidR="007C4CFE" w:rsidRDefault="004A7ADB" w:rsidP="006C7E59">
      <w:pPr>
        <w:ind w:left="1440"/>
      </w:pPr>
      <w:r>
        <w:t>No. State law prohibits the use of Concur for personal travel.</w:t>
      </w:r>
    </w:p>
    <w:p w14:paraId="00000044" w14:textId="77777777" w:rsidR="007C4CFE" w:rsidRDefault="007C4CFE">
      <w:pPr>
        <w:ind w:left="1440"/>
      </w:pPr>
    </w:p>
    <w:p w14:paraId="00000045" w14:textId="77777777" w:rsidR="007C4CFE" w:rsidRPr="006C7E59" w:rsidRDefault="004A7ADB" w:rsidP="006C7E59">
      <w:pPr>
        <w:pStyle w:val="Heading2"/>
        <w:rPr>
          <w:sz w:val="24"/>
          <w:szCs w:val="24"/>
        </w:rPr>
      </w:pPr>
      <w:r w:rsidRPr="006C7E59">
        <w:rPr>
          <w:sz w:val="24"/>
          <w:szCs w:val="24"/>
        </w:rPr>
        <w:t>What if I need to book travel for a university guest?</w:t>
      </w:r>
    </w:p>
    <w:p w14:paraId="00000046" w14:textId="6344DC07" w:rsidR="007C4CFE" w:rsidRDefault="004A7ADB">
      <w:pPr>
        <w:ind w:left="1440"/>
      </w:pPr>
      <w:r>
        <w:t xml:space="preserve">Guest travel may only be booked by directly calling Journey House. </w:t>
      </w:r>
      <w:sdt>
        <w:sdtPr>
          <w:tag w:val="goog_rdk_1"/>
          <w:id w:val="902715823"/>
        </w:sdtPr>
        <w:sdtEndPr/>
        <w:sdtContent/>
      </w:sdt>
      <w:r>
        <w:t xml:space="preserve"> </w:t>
      </w:r>
    </w:p>
    <w:p w14:paraId="00000047" w14:textId="77777777" w:rsidR="007C4CFE" w:rsidRDefault="007C4CFE">
      <w:pPr>
        <w:ind w:left="1440"/>
      </w:pPr>
    </w:p>
    <w:p w14:paraId="00000048" w14:textId="29A4AFF8" w:rsidR="007C4CFE" w:rsidRPr="006C7E59" w:rsidRDefault="004A7ADB" w:rsidP="006C7E59">
      <w:pPr>
        <w:pStyle w:val="Heading2"/>
        <w:rPr>
          <w:sz w:val="24"/>
          <w:szCs w:val="24"/>
        </w:rPr>
      </w:pPr>
      <w:r w:rsidRPr="006C7E59">
        <w:rPr>
          <w:sz w:val="24"/>
          <w:szCs w:val="24"/>
        </w:rPr>
        <w:tab/>
        <w:t xml:space="preserve">Can I use a </w:t>
      </w:r>
      <w:r w:rsidR="00612FF3" w:rsidRPr="006C7E59">
        <w:rPr>
          <w:sz w:val="24"/>
          <w:szCs w:val="24"/>
        </w:rPr>
        <w:t>third-party</w:t>
      </w:r>
      <w:r w:rsidRPr="006C7E59">
        <w:rPr>
          <w:sz w:val="24"/>
          <w:szCs w:val="24"/>
        </w:rPr>
        <w:t xml:space="preserve"> vendor to book my hotel or airfare?</w:t>
      </w:r>
    </w:p>
    <w:p w14:paraId="0000004B" w14:textId="2B2659A0" w:rsidR="007C4CFE" w:rsidRDefault="004A7ADB" w:rsidP="005949F3">
      <w:pPr>
        <w:ind w:left="1440"/>
      </w:pPr>
      <w:r>
        <w:t xml:space="preserve">No. You are prohibited from using any </w:t>
      </w:r>
      <w:r w:rsidR="005949F3">
        <w:t>third-party</w:t>
      </w:r>
      <w:r>
        <w:t xml:space="preserve"> vendors like </w:t>
      </w:r>
      <w:r w:rsidR="005949F3">
        <w:t>Airbnb</w:t>
      </w:r>
      <w:r>
        <w:t xml:space="preserve">, </w:t>
      </w:r>
      <w:proofErr w:type="spellStart"/>
      <w:r w:rsidR="005949F3">
        <w:t>V</w:t>
      </w:r>
      <w:r>
        <w:t>rbo</w:t>
      </w:r>
      <w:proofErr w:type="spellEnd"/>
      <w:r>
        <w:t xml:space="preserve">, </w:t>
      </w:r>
      <w:r w:rsidR="00612FF3">
        <w:t>bookings.com</w:t>
      </w:r>
      <w:r w:rsidR="005949F3">
        <w:t xml:space="preserve">, </w:t>
      </w:r>
      <w:r>
        <w:t>etc. See travel policy</w:t>
      </w:r>
      <w:r w:rsidR="005949F3">
        <w:t xml:space="preserve"> for detailed information</w:t>
      </w:r>
      <w:r w:rsidR="00612FF3">
        <w:t>.</w:t>
      </w:r>
    </w:p>
    <w:p w14:paraId="0000004C" w14:textId="77777777" w:rsidR="007C4CFE" w:rsidRDefault="004A7ADB">
      <w:pPr>
        <w:ind w:left="720"/>
        <w:rPr>
          <w:b/>
          <w:bCs/>
        </w:rPr>
      </w:pPr>
      <w:r>
        <w:rPr>
          <w:b/>
          <w:bCs/>
        </w:rPr>
        <w:t>Important Numbers</w:t>
      </w:r>
    </w:p>
    <w:p w14:paraId="0000004D" w14:textId="77777777" w:rsidR="007C4CFE" w:rsidRDefault="004A7ADB">
      <w:pPr>
        <w:spacing w:line="360" w:lineRule="auto"/>
        <w:ind w:left="720" w:firstLine="720"/>
        <w:rPr>
          <w:color w:val="222222"/>
          <w:highlight w:val="white"/>
        </w:rPr>
      </w:pPr>
      <w:r>
        <w:rPr>
          <w:color w:val="222222"/>
          <w:highlight w:val="white"/>
        </w:rPr>
        <w:t>Journey House at 405-463-5800 or 800-726-0051</w:t>
      </w:r>
    </w:p>
    <w:p w14:paraId="0000004E" w14:textId="77777777" w:rsidR="007C4CFE" w:rsidRDefault="004A7ADB">
      <w:pPr>
        <w:spacing w:line="360" w:lineRule="auto"/>
        <w:ind w:left="720" w:firstLine="720"/>
        <w:rPr>
          <w:color w:val="222222"/>
          <w:highlight w:val="white"/>
        </w:rPr>
      </w:pPr>
      <w:r>
        <w:rPr>
          <w:color w:val="222222"/>
          <w:highlight w:val="white"/>
        </w:rPr>
        <w:t>Accounts Payable at 918-444-2174 or 918-444-2169</w:t>
      </w:r>
    </w:p>
    <w:p w14:paraId="0000004F" w14:textId="77777777" w:rsidR="007C4CFE" w:rsidRDefault="007C4CFE">
      <w:pPr>
        <w:ind w:left="720" w:firstLine="720"/>
      </w:pPr>
    </w:p>
    <w:sectPr w:rsidR="007C4CFE">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54D97" w14:textId="77777777" w:rsidR="001E67FF" w:rsidRDefault="001E67FF">
      <w:pPr>
        <w:spacing w:after="0" w:line="240" w:lineRule="auto"/>
      </w:pPr>
      <w:r>
        <w:separator/>
      </w:r>
    </w:p>
  </w:endnote>
  <w:endnote w:type="continuationSeparator" w:id="0">
    <w:p w14:paraId="268DE620" w14:textId="77777777" w:rsidR="001E67FF" w:rsidRDefault="001E6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A569C90-7533-47A7-A59E-8FB20084C46E}"/>
    <w:embedBold r:id="rId2" w:fontKey="{233A0E77-C998-4EC5-94AD-1FFD8FBA1DC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13A62FB-C228-4827-BE2E-FC1DF26EF5D2}"/>
  </w:font>
  <w:font w:name="Calibri Light">
    <w:panose1 w:val="020F0302020204030204"/>
    <w:charset w:val="00"/>
    <w:family w:val="swiss"/>
    <w:pitch w:val="variable"/>
    <w:sig w:usb0="E4002EFF" w:usb1="C200247B" w:usb2="00000009" w:usb3="00000000" w:csb0="000001FF" w:csb1="00000000"/>
    <w:embedRegular r:id="rId4" w:fontKey="{EF8B2CFB-E377-4B32-B754-51785D738E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0" w14:textId="1FD0701F" w:rsidR="007C4CFE" w:rsidRDefault="004A7ADB" w:rsidP="00023152">
    <w:pPr>
      <w:pBdr>
        <w:top w:val="nil"/>
        <w:left w:val="nil"/>
        <w:bottom w:val="nil"/>
        <w:right w:val="nil"/>
        <w:between w:val="nil"/>
      </w:pBdr>
      <w:tabs>
        <w:tab w:val="center" w:pos="4680"/>
        <w:tab w:val="right" w:pos="9360"/>
      </w:tabs>
      <w:spacing w:after="0" w:line="240" w:lineRule="auto"/>
      <w:rPr>
        <w:color w:val="767171"/>
        <w:sz w:val="16"/>
        <w:szCs w:val="16"/>
      </w:rPr>
    </w:pPr>
    <w:r>
      <w:rPr>
        <w:color w:val="767171"/>
        <w:sz w:val="16"/>
        <w:szCs w:val="16"/>
      </w:rPr>
      <w:t xml:space="preserve">Updated </w:t>
    </w:r>
    <w:r w:rsidR="00023152">
      <w:rPr>
        <w:color w:val="767171"/>
        <w:sz w:val="16"/>
        <w:szCs w:val="16"/>
      </w:rPr>
      <w:t>03/2026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DAB22" w14:textId="77777777" w:rsidR="001E67FF" w:rsidRDefault="001E67FF">
      <w:pPr>
        <w:spacing w:after="0" w:line="240" w:lineRule="auto"/>
      </w:pPr>
      <w:r>
        <w:separator/>
      </w:r>
    </w:p>
  </w:footnote>
  <w:footnote w:type="continuationSeparator" w:id="0">
    <w:p w14:paraId="6294CB7F" w14:textId="77777777" w:rsidR="001E67FF" w:rsidRDefault="001E67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CFE"/>
    <w:rsid w:val="00023152"/>
    <w:rsid w:val="001E67FF"/>
    <w:rsid w:val="004A7ADB"/>
    <w:rsid w:val="005949F3"/>
    <w:rsid w:val="00612FF3"/>
    <w:rsid w:val="00660A8D"/>
    <w:rsid w:val="006C7E59"/>
    <w:rsid w:val="00733524"/>
    <w:rsid w:val="007C4CFE"/>
    <w:rsid w:val="00CE341E"/>
    <w:rsid w:val="00E12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53424"/>
  <w15:docId w15:val="{FC90125C-353C-4102-AF65-5EB652837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877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5890"/>
    <w:rPr>
      <w:color w:val="0563C1" w:themeColor="hyperlink"/>
      <w:u w:val="single"/>
    </w:rPr>
  </w:style>
  <w:style w:type="character" w:styleId="UnresolvedMention">
    <w:name w:val="Unresolved Mention"/>
    <w:basedOn w:val="DefaultParagraphFont"/>
    <w:uiPriority w:val="99"/>
    <w:semiHidden/>
    <w:unhideWhenUsed/>
    <w:rsid w:val="0054463B"/>
    <w:rPr>
      <w:color w:val="605E5C"/>
      <w:shd w:val="clear" w:color="auto" w:fill="E1DFDD"/>
    </w:rPr>
  </w:style>
  <w:style w:type="paragraph" w:styleId="Header">
    <w:name w:val="header"/>
    <w:basedOn w:val="Normal"/>
    <w:link w:val="HeaderChar"/>
    <w:uiPriority w:val="99"/>
    <w:unhideWhenUsed/>
    <w:rsid w:val="005D29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97F"/>
  </w:style>
  <w:style w:type="paragraph" w:styleId="Footer">
    <w:name w:val="footer"/>
    <w:basedOn w:val="Normal"/>
    <w:link w:val="FooterChar"/>
    <w:uiPriority w:val="99"/>
    <w:unhideWhenUsed/>
    <w:rsid w:val="005D29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97F"/>
  </w:style>
  <w:style w:type="character" w:customStyle="1" w:styleId="il">
    <w:name w:val="il"/>
    <w:basedOn w:val="DefaultParagraphFont"/>
    <w:rsid w:val="00396E05"/>
  </w:style>
  <w:style w:type="character" w:styleId="CommentReference">
    <w:name w:val="annotation reference"/>
    <w:basedOn w:val="DefaultParagraphFont"/>
    <w:uiPriority w:val="99"/>
    <w:semiHidden/>
    <w:unhideWhenUsed/>
    <w:rsid w:val="00F26D0A"/>
    <w:rPr>
      <w:sz w:val="16"/>
      <w:szCs w:val="16"/>
    </w:rPr>
  </w:style>
  <w:style w:type="paragraph" w:styleId="CommentText">
    <w:name w:val="annotation text"/>
    <w:basedOn w:val="Normal"/>
    <w:link w:val="CommentTextChar"/>
    <w:uiPriority w:val="99"/>
    <w:semiHidden/>
    <w:unhideWhenUsed/>
    <w:rsid w:val="00F26D0A"/>
    <w:pPr>
      <w:spacing w:line="240" w:lineRule="auto"/>
    </w:pPr>
    <w:rPr>
      <w:sz w:val="20"/>
      <w:szCs w:val="20"/>
    </w:rPr>
  </w:style>
  <w:style w:type="character" w:customStyle="1" w:styleId="CommentTextChar">
    <w:name w:val="Comment Text Char"/>
    <w:basedOn w:val="DefaultParagraphFont"/>
    <w:link w:val="CommentText"/>
    <w:uiPriority w:val="99"/>
    <w:semiHidden/>
    <w:rsid w:val="00F26D0A"/>
    <w:rPr>
      <w:sz w:val="20"/>
      <w:szCs w:val="20"/>
    </w:rPr>
  </w:style>
  <w:style w:type="paragraph" w:styleId="CommentSubject">
    <w:name w:val="annotation subject"/>
    <w:basedOn w:val="CommentText"/>
    <w:next w:val="CommentText"/>
    <w:link w:val="CommentSubjectChar"/>
    <w:uiPriority w:val="99"/>
    <w:semiHidden/>
    <w:unhideWhenUsed/>
    <w:rsid w:val="00F26D0A"/>
    <w:rPr>
      <w:b/>
      <w:bCs/>
    </w:rPr>
  </w:style>
  <w:style w:type="character" w:customStyle="1" w:styleId="CommentSubjectChar">
    <w:name w:val="Comment Subject Char"/>
    <w:basedOn w:val="CommentTextChar"/>
    <w:link w:val="CommentSubject"/>
    <w:uiPriority w:val="99"/>
    <w:semiHidden/>
    <w:rsid w:val="00F26D0A"/>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P2wbBRe9LtbyJZ699fYTnz+2A==">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Rogers Brossier</dc:creator>
  <cp:lastModifiedBy>Tonya Massey</cp:lastModifiedBy>
  <cp:revision>6</cp:revision>
  <dcterms:created xsi:type="dcterms:W3CDTF">2026-03-06T22:48:00Z</dcterms:created>
  <dcterms:modified xsi:type="dcterms:W3CDTF">2026-03-12T14:47:00Z</dcterms:modified>
</cp:coreProperties>
</file>